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91" w:rsidRDefault="006C4D91" w:rsidP="006C4D91">
      <w:pPr>
        <w:pStyle w:val="Default"/>
        <w:ind w:left="142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29924" cy="797266"/>
            <wp:effectExtent l="19050" t="0" r="8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0" cy="79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АППАРАТ ДЛЯ ПРОИЗВОДСТВА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  <w:r>
        <w:rPr>
          <w:rFonts w:ascii="Cambria" w:hAnsi="Cambria" w:cs="Cambria"/>
          <w:b/>
          <w:bCs/>
          <w:color w:val="auto"/>
          <w:sz w:val="36"/>
          <w:szCs w:val="36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spacing w:line="360" w:lineRule="auto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Модель: </w:t>
      </w:r>
      <w:r>
        <w:rPr>
          <w:color w:val="auto"/>
          <w:sz w:val="36"/>
          <w:szCs w:val="36"/>
        </w:rPr>
        <w:t>HKN-</w:t>
      </w:r>
      <w:r w:rsidR="00180F75">
        <w:rPr>
          <w:color w:val="auto"/>
          <w:sz w:val="36"/>
          <w:szCs w:val="36"/>
          <w:lang w:val="en-US"/>
        </w:rPr>
        <w:t>C</w:t>
      </w:r>
      <w:r w:rsidR="00180F75" w:rsidRPr="00180F75">
        <w:rPr>
          <w:color w:val="auto"/>
          <w:sz w:val="36"/>
          <w:szCs w:val="36"/>
        </w:rPr>
        <w:t xml:space="preserve">1, </w:t>
      </w:r>
      <w:r w:rsidR="00180F75">
        <w:rPr>
          <w:color w:val="auto"/>
          <w:sz w:val="36"/>
          <w:szCs w:val="36"/>
        </w:rPr>
        <w:t>HKN-</w:t>
      </w:r>
      <w:r>
        <w:rPr>
          <w:color w:val="auto"/>
          <w:sz w:val="36"/>
          <w:szCs w:val="36"/>
        </w:rPr>
        <w:t>C</w:t>
      </w:r>
      <w:r w:rsidRPr="0095381B">
        <w:rPr>
          <w:color w:val="auto"/>
          <w:sz w:val="36"/>
          <w:szCs w:val="36"/>
        </w:rPr>
        <w:t>2</w:t>
      </w:r>
      <w:r w:rsidR="002B0FD2">
        <w:rPr>
          <w:color w:val="auto"/>
          <w:sz w:val="36"/>
          <w:szCs w:val="36"/>
        </w:rPr>
        <w:t>, HKN-C3</w:t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AE0A9E" w:rsidP="00AE0A9E">
      <w:pPr>
        <w:pStyle w:val="Default"/>
        <w:jc w:val="center"/>
        <w:rPr>
          <w:color w:val="auto"/>
          <w:sz w:val="36"/>
          <w:szCs w:val="36"/>
        </w:rPr>
      </w:pPr>
      <w:r w:rsidRPr="00AE0A9E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409700" cy="1663129"/>
            <wp:effectExtent l="19050" t="0" r="0" b="0"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6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5B7" w:rsidRPr="008215B7">
        <w:rPr>
          <w:noProof/>
          <w:color w:val="auto"/>
          <w:sz w:val="36"/>
          <w:szCs w:val="36"/>
          <w:lang w:eastAsia="ru-RU"/>
        </w:rPr>
        <w:drawing>
          <wp:inline distT="0" distB="0" distL="0" distR="0">
            <wp:extent cx="1987700" cy="1659255"/>
            <wp:effectExtent l="0" t="0" r="0" b="0"/>
            <wp:docPr id="4" name="Рисунок 4" descr="C:\Users\Tati_La\Downloads\873683445705d9d73b9a8dba369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_La\Downloads\873683445705d9d73b9a8dba36924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27" cy="16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дополнительные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 xml:space="preserve">, </w:t>
      </w:r>
      <w:proofErr w:type="spellStart"/>
      <w:r w:rsidRPr="00933874">
        <w:rPr>
          <w:color w:val="auto"/>
          <w:sz w:val="23"/>
          <w:szCs w:val="23"/>
        </w:rPr>
        <w:t>личи</w:t>
      </w:r>
      <w:proofErr w:type="spellEnd"/>
      <w:r>
        <w:rPr>
          <w:color w:val="auto"/>
          <w:sz w:val="23"/>
          <w:szCs w:val="23"/>
        </w:rPr>
        <w:t xml:space="preserve">, манго и т.д.) и расцветками (красный, желтый, синий, зеленый, оранжевый, фиолетовый и т.д.). </w:t>
      </w: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2268"/>
      </w:tblGrid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оборудования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P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2B0FD2">
              <w:rPr>
                <w:sz w:val="23"/>
                <w:szCs w:val="23"/>
              </w:rPr>
              <w:t>Габариты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  <w:lang w:val="en-US"/>
              </w:rPr>
              <w:t>73</w:t>
            </w:r>
            <w:r w:rsidRPr="00026B00">
              <w:rPr>
                <w:sz w:val="23"/>
                <w:szCs w:val="23"/>
              </w:rPr>
              <w:t>0*</w:t>
            </w:r>
            <w:r>
              <w:rPr>
                <w:sz w:val="23"/>
                <w:szCs w:val="23"/>
              </w:rPr>
              <w:t>500</w:t>
            </w:r>
            <w:r w:rsidRPr="00026B00">
              <w:rPr>
                <w:sz w:val="23"/>
                <w:szCs w:val="23"/>
              </w:rPr>
              <w:t>мм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2B0FD2" w:rsidTr="002B0FD2">
        <w:trPr>
          <w:trHeight w:val="117"/>
        </w:trPr>
        <w:tc>
          <w:tcPr>
            <w:tcW w:w="2410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2409" w:type="dxa"/>
          </w:tcPr>
          <w:p w:rsidR="002B0FD2" w:rsidRDefault="002B0FD2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2B0FD2" w:rsidRDefault="002B0FD2" w:rsidP="00680D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после извлечения аппарата из упаковочной коробки, необходимо произвести мойку чаши из нержавеющей стали холодной водой и вытереть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 xml:space="preserve">еред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минут.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чтобы устройство было устойчиво установлено на горизонтальной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нагревательного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еобходимо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 xml:space="preserve">. При необходимости продолжить работу, повторить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поврежденны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нагревательном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переключател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перестанет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 xml:space="preserve">ременное соотношение работы электромотора – 80%. Необходимо избегать долговременной безостановочной эксплуатации. Для обеспечения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холостом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 xml:space="preserve">струей воды, чтобы не допустить повреждения электрических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присмотром,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 xml:space="preserve">ри повреждении шнура питания, его замена должна быть произведена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91"/>
    <w:rsid w:val="00026B00"/>
    <w:rsid w:val="000D244F"/>
    <w:rsid w:val="00175F6F"/>
    <w:rsid w:val="00180F75"/>
    <w:rsid w:val="002B0FD2"/>
    <w:rsid w:val="0036190F"/>
    <w:rsid w:val="003C0636"/>
    <w:rsid w:val="003E3135"/>
    <w:rsid w:val="0041175E"/>
    <w:rsid w:val="00444A66"/>
    <w:rsid w:val="006611FA"/>
    <w:rsid w:val="0069396C"/>
    <w:rsid w:val="006C4D91"/>
    <w:rsid w:val="00821511"/>
    <w:rsid w:val="008215B7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8558F"/>
    <w:rsid w:val="00CC6659"/>
    <w:rsid w:val="00E03931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A2D0-2D03-4DF5-BE44-BCB5964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2019-11-06T08:07:00Z</dcterms:created>
  <dcterms:modified xsi:type="dcterms:W3CDTF">2019-11-06T08:07:00Z</dcterms:modified>
</cp:coreProperties>
</file>